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13" w:rsidRDefault="008D4413" w:rsidP="003E384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D4413" w:rsidRDefault="008D4413" w:rsidP="003E384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D4413" w:rsidRPr="003C07B5" w:rsidRDefault="008D4413" w:rsidP="003E3842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3C07B5">
        <w:rPr>
          <w:b/>
          <w:bCs/>
          <w:sz w:val="20"/>
          <w:szCs w:val="20"/>
        </w:rPr>
        <w:t>ТАРИФЫ НА ЭЛЕКТРИЧЕСКУЮ ЭНЕРГИЮ ДЛЯ НАСЕЛЕНИЯ</w:t>
      </w:r>
    </w:p>
    <w:p w:rsidR="008D4413" w:rsidRPr="003C07B5" w:rsidRDefault="003B4A20" w:rsidP="00FF5A1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С 1 июня</w:t>
      </w:r>
      <w:r w:rsidR="008D4413" w:rsidRPr="003C07B5">
        <w:rPr>
          <w:sz w:val="20"/>
          <w:szCs w:val="20"/>
        </w:rPr>
        <w:t xml:space="preserve"> 202</w:t>
      </w:r>
      <w:r w:rsidR="00443CD1">
        <w:rPr>
          <w:sz w:val="20"/>
          <w:szCs w:val="20"/>
        </w:rPr>
        <w:t>2</w:t>
      </w:r>
      <w:r w:rsidR="008D4413" w:rsidRPr="003C07B5">
        <w:rPr>
          <w:sz w:val="20"/>
          <w:szCs w:val="20"/>
        </w:rPr>
        <w:t xml:space="preserve"> года</w:t>
      </w:r>
    </w:p>
    <w:p w:rsidR="008D4413" w:rsidRPr="00B96B3A" w:rsidRDefault="008D4413" w:rsidP="00B66249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W w:w="5683" w:type="pct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9"/>
        <w:gridCol w:w="949"/>
      </w:tblGrid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jc w:val="center"/>
            </w:pPr>
            <w:bookmarkStart w:id="0" w:name="_Hlk109145559"/>
            <w:r w:rsidRPr="00EC0F69">
              <w:rPr>
                <w:sz w:val="22"/>
                <w:szCs w:val="22"/>
              </w:rPr>
              <w:t>Назначение потребляемой электрической энергии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Тариф, бел. руб. за 1 кВт ч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bookmarkStart w:id="1" w:name="Par9"/>
            <w:bookmarkEnd w:id="0"/>
            <w:bookmarkEnd w:id="1"/>
            <w:r w:rsidRPr="00EC0F69">
              <w:rPr>
                <w:sz w:val="22"/>
                <w:szCs w:val="22"/>
              </w:rPr>
              <w:t xml:space="preserve">1. Электрическая энергия в жилых домах (квартирах), оборудованных в установленном порядке электрическими плитами, за исключением указанной в </w:t>
            </w:r>
            <w:hyperlink w:anchor="Par27" w:history="1">
              <w:r w:rsidRPr="00EC0F69">
                <w:rPr>
                  <w:sz w:val="22"/>
                  <w:szCs w:val="22"/>
                </w:rPr>
                <w:t>пунктах 2</w:t>
              </w:r>
            </w:hyperlink>
            <w:r w:rsidRPr="00EC0F69">
              <w:rPr>
                <w:sz w:val="22"/>
                <w:szCs w:val="22"/>
              </w:rPr>
              <w:t xml:space="preserve"> - </w:t>
            </w:r>
            <w:hyperlink w:anchor="Par57" w:history="1">
              <w:r w:rsidRPr="00EC0F69">
                <w:rPr>
                  <w:sz w:val="22"/>
                  <w:szCs w:val="22"/>
                </w:rPr>
                <w:t>4</w:t>
              </w:r>
            </w:hyperlink>
            <w:r w:rsidRPr="00EC0F69">
              <w:rPr>
                <w:sz w:val="22"/>
                <w:szCs w:val="22"/>
              </w:rPr>
              <w:t xml:space="preserve"> настоящего приложения: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283"/>
            </w:pPr>
            <w:r w:rsidRPr="00EC0F69">
              <w:rPr>
                <w:sz w:val="22"/>
                <w:szCs w:val="22"/>
              </w:rPr>
              <w:t xml:space="preserve">1.1. </w:t>
            </w:r>
            <w:proofErr w:type="spellStart"/>
            <w:r w:rsidRPr="00EC0F69">
              <w:rPr>
                <w:sz w:val="22"/>
                <w:szCs w:val="22"/>
              </w:rPr>
              <w:t>одноставочный</w:t>
            </w:r>
            <w:proofErr w:type="spellEnd"/>
            <w:r w:rsidRPr="00EC0F69">
              <w:rPr>
                <w:sz w:val="22"/>
                <w:szCs w:val="22"/>
              </w:rPr>
              <w:t xml:space="preserve"> тариф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443CD1">
              <w:rPr>
                <w:sz w:val="22"/>
                <w:szCs w:val="22"/>
              </w:rPr>
              <w:t>973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1.2. дифференцированный тариф по двум временным периодам: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минимальных нагрузок (с 22.00 до 17.00)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443CD1">
              <w:rPr>
                <w:sz w:val="22"/>
                <w:szCs w:val="22"/>
              </w:rPr>
              <w:t>381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максимальных нагрузок (с 17.00 до 22.00)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0,3</w:t>
            </w:r>
            <w:r w:rsidR="00443CD1">
              <w:rPr>
                <w:sz w:val="22"/>
                <w:szCs w:val="22"/>
              </w:rPr>
              <w:t>946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1.3. дифференцированный тариф по трем временным периодам: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443CD1">
              <w:rPr>
                <w:sz w:val="22"/>
                <w:szCs w:val="22"/>
              </w:rPr>
              <w:t>184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максимальных нагрузок (с 17.00 до 23.00)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="00443CD1">
              <w:rPr>
                <w:sz w:val="22"/>
                <w:szCs w:val="22"/>
              </w:rPr>
              <w:t>551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381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bookmarkStart w:id="2" w:name="Par27"/>
            <w:bookmarkEnd w:id="2"/>
            <w:r w:rsidRPr="00EC0F69">
              <w:rPr>
                <w:sz w:val="22"/>
                <w:szCs w:val="22"/>
              </w:rPr>
              <w:t xml:space="preserve">2. Электрическая энергия для нужд отопления и горячего водоснабжения с присоединенной (суммарной) мощностью электронагревательного оборудования более 5 кВт, за исключением указанной в </w:t>
            </w:r>
            <w:hyperlink w:anchor="Par35" w:history="1">
              <w:r w:rsidRPr="00EC0F69">
                <w:rPr>
                  <w:sz w:val="22"/>
                  <w:szCs w:val="22"/>
                </w:rPr>
                <w:t>пунктах 3</w:t>
              </w:r>
            </w:hyperlink>
            <w:r w:rsidRPr="00EC0F69">
              <w:rPr>
                <w:sz w:val="22"/>
                <w:szCs w:val="22"/>
              </w:rPr>
              <w:t xml:space="preserve"> и </w:t>
            </w:r>
            <w:hyperlink w:anchor="Par57" w:history="1">
              <w:r w:rsidRPr="00EC0F69">
                <w:rPr>
                  <w:sz w:val="22"/>
                  <w:szCs w:val="22"/>
                </w:rPr>
                <w:t>4</w:t>
              </w:r>
            </w:hyperlink>
            <w:r w:rsidRPr="00EC0F69">
              <w:rPr>
                <w:sz w:val="22"/>
                <w:szCs w:val="22"/>
              </w:rPr>
              <w:t xml:space="preserve"> настоящего приложения: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дифференцированный тариф по двум временным периодам: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354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0,2</w:t>
            </w:r>
            <w:r w:rsidR="00443CD1">
              <w:rPr>
                <w:sz w:val="22"/>
                <w:szCs w:val="22"/>
              </w:rPr>
              <w:t>514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bookmarkStart w:id="3" w:name="Par35"/>
            <w:bookmarkEnd w:id="3"/>
            <w:r w:rsidRPr="00EC0F69">
              <w:rPr>
                <w:sz w:val="22"/>
                <w:szCs w:val="22"/>
              </w:rPr>
              <w:t>3. Электрическая энергия при условии ее использования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плитами, 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 xml:space="preserve">3.1.1. </w:t>
            </w:r>
            <w:proofErr w:type="spellStart"/>
            <w:r w:rsidRPr="00EC0F69">
              <w:rPr>
                <w:sz w:val="22"/>
                <w:szCs w:val="22"/>
              </w:rPr>
              <w:t>одноставочный</w:t>
            </w:r>
            <w:proofErr w:type="spellEnd"/>
            <w:r w:rsidRPr="00EC0F69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 xml:space="preserve"> (с 1 января по 31 мая включительно 3.1.1 и 3.1.2)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0,0</w:t>
            </w:r>
            <w:r w:rsidR="00443CD1">
              <w:rPr>
                <w:sz w:val="22"/>
                <w:szCs w:val="22"/>
              </w:rPr>
              <w:t>981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3.1.2. дифференцированный тариф по двум временным периодам: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  <w:r w:rsidR="00443CD1">
              <w:rPr>
                <w:sz w:val="22"/>
                <w:szCs w:val="22"/>
              </w:rPr>
              <w:t>87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275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283"/>
            </w:pPr>
            <w:r w:rsidRPr="00EC0F69">
              <w:rPr>
                <w:sz w:val="22"/>
                <w:szCs w:val="22"/>
              </w:rPr>
              <w:t xml:space="preserve">3.2.1. </w:t>
            </w:r>
            <w:proofErr w:type="spellStart"/>
            <w:r w:rsidRPr="00EC0F69">
              <w:rPr>
                <w:sz w:val="22"/>
                <w:szCs w:val="22"/>
              </w:rPr>
              <w:t>одноставочный</w:t>
            </w:r>
            <w:proofErr w:type="spellEnd"/>
            <w:r w:rsidRPr="00EC0F69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 xml:space="preserve"> (с 1 июня по 31 декабря включительно 3.2.1 и 3.2.2)</w:t>
            </w:r>
            <w:r w:rsidR="003B4A20">
              <w:rPr>
                <w:sz w:val="22"/>
                <w:szCs w:val="22"/>
              </w:rPr>
              <w:t xml:space="preserve"> (введён в действие с 01.06.2022)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 w:rsidR="003B4A20">
              <w:rPr>
                <w:sz w:val="22"/>
                <w:szCs w:val="22"/>
              </w:rPr>
              <w:t>0981</w:t>
            </w:r>
          </w:p>
        </w:tc>
      </w:tr>
      <w:tr w:rsidR="008D4413" w:rsidRPr="00EC0F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3.2.2. дифференцированный тариф по двум временным периодам: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0,0</w:t>
            </w:r>
            <w:r w:rsidR="003B4A20">
              <w:rPr>
                <w:sz w:val="22"/>
                <w:szCs w:val="22"/>
              </w:rPr>
              <w:t>687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EC0F69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3B4A20">
              <w:rPr>
                <w:sz w:val="22"/>
                <w:szCs w:val="22"/>
              </w:rPr>
              <w:t>275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4. Электрическая энергия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газоснабжения, 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  <w:jc w:val="center"/>
            </w:pP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1 января по 31 мая включительно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0,03</w:t>
            </w:r>
            <w:r w:rsidR="00443CD1">
              <w:rPr>
                <w:sz w:val="22"/>
                <w:szCs w:val="22"/>
              </w:rPr>
              <w:t>98</w:t>
            </w:r>
          </w:p>
        </w:tc>
      </w:tr>
      <w:tr w:rsidR="008D4413" w:rsidRPr="00EC0F69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EC0F69" w:rsidRDefault="008D4413" w:rsidP="00E20593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 1 июня по 31 декабря включительно</w:t>
            </w:r>
            <w:r w:rsidR="003B4A20">
              <w:rPr>
                <w:sz w:val="22"/>
                <w:szCs w:val="22"/>
              </w:rPr>
              <w:t xml:space="preserve"> (введён в действие с 01.06.2022)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  <w:r w:rsidR="003B4A20">
              <w:rPr>
                <w:sz w:val="22"/>
                <w:szCs w:val="22"/>
              </w:rPr>
              <w:t>398</w:t>
            </w:r>
          </w:p>
        </w:tc>
      </w:tr>
    </w:tbl>
    <w:p w:rsidR="00CD6288" w:rsidRDefault="00CD6288"/>
    <w:p w:rsidR="00CD6288" w:rsidRDefault="00CD6288">
      <w:r>
        <w:br w:type="page"/>
      </w:r>
    </w:p>
    <w:p w:rsidR="00CD6288" w:rsidRDefault="00CD6288"/>
    <w:p w:rsidR="00CD6288" w:rsidRDefault="00CD6288"/>
    <w:p w:rsidR="00CD6288" w:rsidRDefault="00CD6288"/>
    <w:p w:rsidR="00052B15" w:rsidRDefault="00052B15">
      <w:bookmarkStart w:id="4" w:name="_GoBack"/>
      <w:bookmarkEnd w:id="4"/>
    </w:p>
    <w:p w:rsidR="00CD6288" w:rsidRDefault="00CD6288"/>
    <w:tbl>
      <w:tblPr>
        <w:tblW w:w="5683" w:type="pct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9"/>
        <w:gridCol w:w="949"/>
      </w:tblGrid>
      <w:tr w:rsidR="00CD6288" w:rsidRPr="00EC0F69" w:rsidTr="00CA5E68"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88" w:rsidRPr="00EC0F69" w:rsidRDefault="00CD6288" w:rsidP="00CA5E68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Назначение потребляемой электрической энергии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88" w:rsidRPr="00EC0F69" w:rsidRDefault="00CD6288" w:rsidP="00CA5E68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Тариф, бел. руб. за 1 кВт ч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bookmarkStart w:id="5" w:name="Par57"/>
            <w:bookmarkEnd w:id="5"/>
            <w:r w:rsidRPr="00EC0F69">
              <w:rPr>
                <w:sz w:val="22"/>
                <w:szCs w:val="22"/>
              </w:rPr>
              <w:t xml:space="preserve">5. Электрическая энергия, за исключением указанной в </w:t>
            </w:r>
            <w:hyperlink w:anchor="Par9" w:history="1">
              <w:r w:rsidRPr="00EC0F69">
                <w:rPr>
                  <w:sz w:val="22"/>
                  <w:szCs w:val="22"/>
                </w:rPr>
                <w:t>пунктах 1</w:t>
              </w:r>
            </w:hyperlink>
            <w:r w:rsidRPr="00EC0F69">
              <w:rPr>
                <w:sz w:val="22"/>
                <w:szCs w:val="22"/>
              </w:rPr>
              <w:t xml:space="preserve"> - </w:t>
            </w:r>
            <w:hyperlink w:anchor="Par57" w:history="1">
              <w:r w:rsidRPr="00EC0F69">
                <w:rPr>
                  <w:sz w:val="22"/>
                  <w:szCs w:val="22"/>
                </w:rPr>
                <w:t>4</w:t>
              </w:r>
            </w:hyperlink>
            <w:r w:rsidRPr="00EC0F69">
              <w:rPr>
                <w:sz w:val="22"/>
                <w:szCs w:val="22"/>
              </w:rPr>
              <w:t xml:space="preserve"> настоящего приложения: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 xml:space="preserve">5.1. </w:t>
            </w:r>
            <w:proofErr w:type="spellStart"/>
            <w:r w:rsidRPr="00EC0F69">
              <w:rPr>
                <w:sz w:val="22"/>
                <w:szCs w:val="22"/>
              </w:rPr>
              <w:t>одноставочный</w:t>
            </w:r>
            <w:proofErr w:type="spellEnd"/>
            <w:r w:rsidRPr="00EC0F69">
              <w:rPr>
                <w:sz w:val="22"/>
                <w:szCs w:val="22"/>
              </w:rPr>
              <w:t xml:space="preserve"> тариф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="00443CD1">
              <w:rPr>
                <w:sz w:val="22"/>
                <w:szCs w:val="22"/>
              </w:rPr>
              <w:t>321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5.2. дифференцированный тариф по двум временным периодам: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</w:p>
        </w:tc>
      </w:tr>
      <w:tr w:rsidR="008D4413" w:rsidRPr="00EC0F69" w:rsidTr="00CD628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8"/>
        </w:trPr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минимальных нагрузок (с 22.00 до 17.00)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CD6288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625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максимальных нагрузок (с 17.00 до 22.00)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  <w:r w:rsidR="00443CD1">
              <w:rPr>
                <w:sz w:val="22"/>
                <w:szCs w:val="22"/>
              </w:rPr>
              <w:t>642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5.3. дифференцированный тариф по трем временным периодам: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  <w:r w:rsidR="00443CD1">
              <w:rPr>
                <w:sz w:val="22"/>
                <w:szCs w:val="22"/>
              </w:rPr>
              <w:t>393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максимальных нагрузок (с 17.00 до 23.00)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</w:t>
            </w:r>
            <w:r w:rsidR="00443CD1">
              <w:rPr>
                <w:sz w:val="22"/>
                <w:szCs w:val="22"/>
              </w:rPr>
              <w:t>4178</w:t>
            </w:r>
          </w:p>
        </w:tc>
      </w:tr>
      <w:tr w:rsidR="008D4413" w:rsidRPr="00EC0F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856A0F">
            <w:pPr>
              <w:autoSpaceDE w:val="0"/>
              <w:autoSpaceDN w:val="0"/>
              <w:adjustRightInd w:val="0"/>
            </w:pPr>
            <w:r w:rsidRPr="00EC0F69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413" w:rsidRPr="00EC0F69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EC0F69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625</w:t>
            </w:r>
          </w:p>
        </w:tc>
      </w:tr>
    </w:tbl>
    <w:p w:rsidR="008D4413" w:rsidRPr="00416F40" w:rsidRDefault="008D4413" w:rsidP="00501948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416F40">
        <w:rPr>
          <w:b/>
          <w:bCs/>
          <w:sz w:val="22"/>
          <w:szCs w:val="22"/>
        </w:rPr>
        <w:t>ТАРИФЫ НА ТЕПЛОВУЮ ЭНЕРГИЮ ДЛЯ НАСЕЛЕНИЯ</w:t>
      </w:r>
    </w:p>
    <w:p w:rsidR="008D4413" w:rsidRPr="00416F40" w:rsidRDefault="008D4413" w:rsidP="0051649B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 w:rsidRPr="00416F40">
        <w:rPr>
          <w:sz w:val="22"/>
          <w:szCs w:val="22"/>
        </w:rPr>
        <w:t xml:space="preserve">С 1 </w:t>
      </w:r>
      <w:r w:rsidR="003B4A20">
        <w:rPr>
          <w:sz w:val="22"/>
          <w:szCs w:val="22"/>
        </w:rPr>
        <w:t xml:space="preserve">июня </w:t>
      </w:r>
      <w:r w:rsidRPr="00416F40">
        <w:rPr>
          <w:sz w:val="22"/>
          <w:szCs w:val="22"/>
        </w:rPr>
        <w:t>202</w:t>
      </w:r>
      <w:r w:rsidR="00443CD1">
        <w:rPr>
          <w:sz w:val="22"/>
          <w:szCs w:val="22"/>
        </w:rPr>
        <w:t>2</w:t>
      </w:r>
      <w:r w:rsidRPr="00416F40">
        <w:rPr>
          <w:sz w:val="22"/>
          <w:szCs w:val="22"/>
        </w:rPr>
        <w:t xml:space="preserve"> года</w:t>
      </w:r>
    </w:p>
    <w:tbl>
      <w:tblPr>
        <w:tblW w:w="5683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7"/>
        <w:gridCol w:w="1471"/>
      </w:tblGrid>
      <w:tr w:rsidR="008D4413" w:rsidRPr="00416F40">
        <w:trPr>
          <w:trHeight w:val="269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Тариф, руб. за 1 Гкал</w:t>
            </w:r>
          </w:p>
        </w:tc>
      </w:tr>
      <w:tr w:rsidR="008D4413" w:rsidRPr="00416F40">
        <w:trPr>
          <w:trHeight w:val="179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  <w:r w:rsidRPr="00416F40">
              <w:rPr>
                <w:sz w:val="22"/>
                <w:szCs w:val="22"/>
              </w:rPr>
              <w:t>Тепловая энергия для нужд отопления и горячего водоснабжения: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16F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9245</w:t>
            </w:r>
          </w:p>
        </w:tc>
      </w:tr>
    </w:tbl>
    <w:p w:rsidR="008D4413" w:rsidRPr="00416F40" w:rsidRDefault="008D4413" w:rsidP="00501948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</w:p>
    <w:p w:rsidR="008D4413" w:rsidRPr="00416F40" w:rsidRDefault="008D4413" w:rsidP="00501948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416F40">
        <w:rPr>
          <w:b/>
          <w:bCs/>
          <w:sz w:val="22"/>
          <w:szCs w:val="22"/>
        </w:rPr>
        <w:t>ТАРИФЫ НА ЭЛЕКТРИЧЕСКУЮ И ТЕПЛОВУЮ ЭНЕРГИЮ ДЛЯ НАСЕЛЕНИЯ, ОБЕСПЕЧИВАЮЩИЕ ПОЛНОЕ ВОЗМЕЩЕНИЕ ЭКОНОМИЧЕСКИ ОБОСНОВАННЫХ ЗАТРАТ НА ИХ ОКАЗАНИЕ</w:t>
      </w:r>
    </w:p>
    <w:p w:rsidR="008D4413" w:rsidRPr="00416F40" w:rsidRDefault="008D4413" w:rsidP="00B4775C">
      <w:pPr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 w:rsidRPr="00416F40">
        <w:rPr>
          <w:sz w:val="22"/>
          <w:szCs w:val="22"/>
        </w:rPr>
        <w:t>С 1 января 202</w:t>
      </w:r>
      <w:r w:rsidR="00443CD1">
        <w:rPr>
          <w:sz w:val="22"/>
          <w:szCs w:val="22"/>
        </w:rPr>
        <w:t>2</w:t>
      </w:r>
      <w:r w:rsidRPr="00416F40">
        <w:rPr>
          <w:sz w:val="22"/>
          <w:szCs w:val="22"/>
        </w:rPr>
        <w:t xml:space="preserve"> года</w:t>
      </w:r>
    </w:p>
    <w:tbl>
      <w:tblPr>
        <w:tblW w:w="5683" w:type="pct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7"/>
        <w:gridCol w:w="1471"/>
      </w:tblGrid>
      <w:tr w:rsidR="008D4413" w:rsidRPr="00416F40">
        <w:trPr>
          <w:trHeight w:val="299"/>
        </w:trPr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416F40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Тариф, руб. за 1 Гкал</w:t>
            </w:r>
          </w:p>
        </w:tc>
      </w:tr>
      <w:tr w:rsidR="008D4413" w:rsidRPr="00416F40">
        <w:tc>
          <w:tcPr>
            <w:tcW w:w="4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  <w:r w:rsidRPr="00416F40">
              <w:rPr>
                <w:sz w:val="22"/>
                <w:szCs w:val="22"/>
              </w:rPr>
              <w:t>Тепловая энергия для нужд отопления и горячего водоснабжения: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443CD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="00443CD1">
              <w:rPr>
                <w:sz w:val="22"/>
                <w:szCs w:val="22"/>
              </w:rPr>
              <w:t>85</w:t>
            </w:r>
          </w:p>
        </w:tc>
      </w:tr>
    </w:tbl>
    <w:p w:rsidR="008D4413" w:rsidRPr="00416F40" w:rsidRDefault="008D4413" w:rsidP="003E3842">
      <w:pPr>
        <w:ind w:left="-1276" w:right="-568"/>
        <w:rPr>
          <w:sz w:val="22"/>
          <w:szCs w:val="22"/>
        </w:rPr>
      </w:pPr>
    </w:p>
    <w:tbl>
      <w:tblPr>
        <w:tblW w:w="5682" w:type="pct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8"/>
        <w:gridCol w:w="1468"/>
      </w:tblGrid>
      <w:tr w:rsidR="008D4413" w:rsidRPr="00416F40">
        <w:trPr>
          <w:trHeight w:val="381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Назначение потребляемой электрической энергии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416F40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Тариф, руб. за 1 кВт ч</w:t>
            </w:r>
          </w:p>
        </w:tc>
      </w:tr>
      <w:tr w:rsidR="008D4413" w:rsidRPr="00416F40">
        <w:trPr>
          <w:trHeight w:val="146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  <w:r w:rsidRPr="00416F40">
              <w:rPr>
                <w:sz w:val="22"/>
                <w:szCs w:val="22"/>
              </w:rPr>
              <w:t>4. Электрическая энергия: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</w:p>
        </w:tc>
      </w:tr>
      <w:tr w:rsidR="008D4413" w:rsidRPr="00416F40">
        <w:trPr>
          <w:trHeight w:val="279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283"/>
            </w:pPr>
            <w:r w:rsidRPr="00416F40">
              <w:rPr>
                <w:sz w:val="22"/>
                <w:szCs w:val="22"/>
              </w:rPr>
              <w:t xml:space="preserve">4.1. </w:t>
            </w:r>
            <w:proofErr w:type="spellStart"/>
            <w:r w:rsidRPr="00416F40">
              <w:rPr>
                <w:sz w:val="22"/>
                <w:szCs w:val="22"/>
              </w:rPr>
              <w:t>одноставочный</w:t>
            </w:r>
            <w:proofErr w:type="spellEnd"/>
            <w:r w:rsidRPr="00416F40">
              <w:rPr>
                <w:sz w:val="22"/>
                <w:szCs w:val="22"/>
              </w:rPr>
              <w:t xml:space="preserve"> тариф (в том числе в части использования электрической энергии для нужд отопления, отопления и горячего водоснабжения)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0,2</w:t>
            </w:r>
            <w:r w:rsidR="00443CD1">
              <w:rPr>
                <w:sz w:val="22"/>
                <w:szCs w:val="22"/>
              </w:rPr>
              <w:t>552</w:t>
            </w:r>
          </w:p>
        </w:tc>
      </w:tr>
      <w:tr w:rsidR="008D4413" w:rsidRPr="00416F40">
        <w:trPr>
          <w:trHeight w:val="176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283"/>
            </w:pPr>
            <w:r w:rsidRPr="00416F40">
              <w:rPr>
                <w:sz w:val="22"/>
                <w:szCs w:val="22"/>
              </w:rPr>
              <w:t>4.2. дифференцированный тариф по двум временным периодам: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</w:p>
        </w:tc>
      </w:tr>
      <w:tr w:rsidR="008D4413" w:rsidRPr="00416F40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416F40">
              <w:rPr>
                <w:sz w:val="22"/>
                <w:szCs w:val="22"/>
              </w:rPr>
              <w:t>минимальных нагрузок (с 22.00 до 17.00)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786</w:t>
            </w:r>
          </w:p>
        </w:tc>
      </w:tr>
      <w:tr w:rsidR="008D4413" w:rsidRPr="00416F40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416F40">
              <w:rPr>
                <w:sz w:val="22"/>
                <w:szCs w:val="22"/>
              </w:rPr>
              <w:t>максимальных нагрузок (с 17.00 до 22.00)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</w:t>
            </w:r>
            <w:r w:rsidR="00443CD1">
              <w:rPr>
                <w:sz w:val="22"/>
                <w:szCs w:val="22"/>
              </w:rPr>
              <w:t>5104</w:t>
            </w:r>
          </w:p>
        </w:tc>
      </w:tr>
      <w:tr w:rsidR="008D4413" w:rsidRPr="00416F40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283"/>
            </w:pPr>
            <w:r w:rsidRPr="00416F40">
              <w:rPr>
                <w:sz w:val="22"/>
                <w:szCs w:val="22"/>
              </w:rPr>
              <w:t>4.3. дифференцированный тариф по трем временным периодам: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</w:pPr>
          </w:p>
        </w:tc>
      </w:tr>
      <w:tr w:rsidR="008D4413" w:rsidRPr="00416F40"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416F40">
              <w:rPr>
                <w:sz w:val="22"/>
                <w:szCs w:val="22"/>
              </w:rPr>
              <w:t>минимальных нагрузок (с 23.00 до 6.00)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531</w:t>
            </w:r>
          </w:p>
        </w:tc>
      </w:tr>
      <w:tr w:rsidR="008D4413" w:rsidRPr="00416F40" w:rsidTr="003C6A73">
        <w:trPr>
          <w:trHeight w:val="207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416F40">
              <w:rPr>
                <w:sz w:val="22"/>
                <w:szCs w:val="22"/>
              </w:rPr>
              <w:t>максимальных нагрузок (с 17.00 до 23.00)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  <w:r w:rsidR="00443CD1">
              <w:rPr>
                <w:sz w:val="22"/>
                <w:szCs w:val="22"/>
              </w:rPr>
              <w:t>594</w:t>
            </w:r>
          </w:p>
        </w:tc>
      </w:tr>
      <w:tr w:rsidR="008D4413" w:rsidRPr="00416F40" w:rsidTr="003C6A73">
        <w:trPr>
          <w:trHeight w:val="23"/>
        </w:trPr>
        <w:tc>
          <w:tcPr>
            <w:tcW w:w="4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E20593">
            <w:pPr>
              <w:autoSpaceDE w:val="0"/>
              <w:autoSpaceDN w:val="0"/>
              <w:adjustRightInd w:val="0"/>
              <w:ind w:left="567"/>
            </w:pPr>
            <w:r w:rsidRPr="00416F40">
              <w:rPr>
                <w:sz w:val="22"/>
                <w:szCs w:val="22"/>
              </w:rPr>
              <w:t>остальное время суток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13" w:rsidRPr="00416F40" w:rsidRDefault="008D4413" w:rsidP="00443CD1">
            <w:pPr>
              <w:autoSpaceDE w:val="0"/>
              <w:autoSpaceDN w:val="0"/>
              <w:adjustRightInd w:val="0"/>
              <w:jc w:val="center"/>
            </w:pPr>
            <w:r w:rsidRPr="00416F40">
              <w:rPr>
                <w:sz w:val="22"/>
                <w:szCs w:val="22"/>
              </w:rPr>
              <w:t>0,1</w:t>
            </w:r>
            <w:r w:rsidR="00443CD1">
              <w:rPr>
                <w:sz w:val="22"/>
                <w:szCs w:val="22"/>
              </w:rPr>
              <w:t>786</w:t>
            </w:r>
          </w:p>
        </w:tc>
      </w:tr>
      <w:tr w:rsidR="008D4413" w:rsidRPr="00416F40" w:rsidTr="003C6A73">
        <w:trPr>
          <w:trHeight w:val="716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D4413" w:rsidRPr="00416F40" w:rsidRDefault="008D4413" w:rsidP="008C28E9">
            <w:pPr>
              <w:autoSpaceDE w:val="0"/>
              <w:autoSpaceDN w:val="0"/>
              <w:adjustRightInd w:val="0"/>
            </w:pPr>
          </w:p>
        </w:tc>
      </w:tr>
    </w:tbl>
    <w:p w:rsidR="008D4413" w:rsidRPr="005F2B71" w:rsidRDefault="008D4413" w:rsidP="005F2B71">
      <w:pPr>
        <w:ind w:right="-568"/>
        <w:rPr>
          <w:sz w:val="20"/>
          <w:szCs w:val="20"/>
        </w:rPr>
      </w:pPr>
    </w:p>
    <w:sectPr w:rsidR="008D4413" w:rsidRPr="005F2B71" w:rsidSect="00E850CE">
      <w:headerReference w:type="default" r:id="rId6"/>
      <w:pgSz w:w="11906" w:h="16838"/>
      <w:pgMar w:top="1134" w:right="2006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39F" w:rsidRDefault="00AB339F" w:rsidP="00E323AA">
      <w:r>
        <w:separator/>
      </w:r>
    </w:p>
  </w:endnote>
  <w:endnote w:type="continuationSeparator" w:id="0">
    <w:p w:rsidR="00AB339F" w:rsidRDefault="00AB339F" w:rsidP="00E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39F" w:rsidRDefault="00AB339F" w:rsidP="00E323AA">
      <w:r>
        <w:separator/>
      </w:r>
    </w:p>
  </w:footnote>
  <w:footnote w:type="continuationSeparator" w:id="0">
    <w:p w:rsidR="00AB339F" w:rsidRDefault="00AB339F" w:rsidP="00E3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413" w:rsidRDefault="00CD6288" w:rsidP="00E323AA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-1085215</wp:posOffset>
          </wp:positionH>
          <wp:positionV relativeFrom="paragraph">
            <wp:posOffset>0</wp:posOffset>
          </wp:positionV>
          <wp:extent cx="7562215" cy="10698480"/>
          <wp:effectExtent l="0" t="0" r="0" b="0"/>
          <wp:wrapNone/>
          <wp:docPr id="1" name="Рисунок 4" descr="бланк_информ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бланк_информации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A"/>
    <w:rsid w:val="000051E3"/>
    <w:rsid w:val="00041518"/>
    <w:rsid w:val="00052B15"/>
    <w:rsid w:val="00086E3C"/>
    <w:rsid w:val="00107BB0"/>
    <w:rsid w:val="00146EF1"/>
    <w:rsid w:val="0016033E"/>
    <w:rsid w:val="00176627"/>
    <w:rsid w:val="00236CFC"/>
    <w:rsid w:val="00246A02"/>
    <w:rsid w:val="002663EC"/>
    <w:rsid w:val="002A1A19"/>
    <w:rsid w:val="002D2AA6"/>
    <w:rsid w:val="002F59E3"/>
    <w:rsid w:val="00335EAE"/>
    <w:rsid w:val="00337029"/>
    <w:rsid w:val="0035769C"/>
    <w:rsid w:val="003A4B58"/>
    <w:rsid w:val="003B4A20"/>
    <w:rsid w:val="003C07B5"/>
    <w:rsid w:val="003C6A73"/>
    <w:rsid w:val="003E3842"/>
    <w:rsid w:val="00416F40"/>
    <w:rsid w:val="00443CD1"/>
    <w:rsid w:val="00495CA0"/>
    <w:rsid w:val="00501948"/>
    <w:rsid w:val="0051649B"/>
    <w:rsid w:val="005D4886"/>
    <w:rsid w:val="005F2B71"/>
    <w:rsid w:val="005F7F86"/>
    <w:rsid w:val="00616D61"/>
    <w:rsid w:val="006D6CDF"/>
    <w:rsid w:val="007B1CB0"/>
    <w:rsid w:val="007F2758"/>
    <w:rsid w:val="00856A0F"/>
    <w:rsid w:val="008847A3"/>
    <w:rsid w:val="008C28E9"/>
    <w:rsid w:val="008D345D"/>
    <w:rsid w:val="008D4413"/>
    <w:rsid w:val="009113F3"/>
    <w:rsid w:val="009557AF"/>
    <w:rsid w:val="00966248"/>
    <w:rsid w:val="009778F4"/>
    <w:rsid w:val="009D4EA9"/>
    <w:rsid w:val="00A54077"/>
    <w:rsid w:val="00A6557A"/>
    <w:rsid w:val="00AB2F11"/>
    <w:rsid w:val="00AB339F"/>
    <w:rsid w:val="00B4775C"/>
    <w:rsid w:val="00B522E9"/>
    <w:rsid w:val="00B66249"/>
    <w:rsid w:val="00B96B3A"/>
    <w:rsid w:val="00BE44D8"/>
    <w:rsid w:val="00BE56DB"/>
    <w:rsid w:val="00C732EA"/>
    <w:rsid w:val="00C82F5A"/>
    <w:rsid w:val="00CA5DA5"/>
    <w:rsid w:val="00CB28E1"/>
    <w:rsid w:val="00CD6288"/>
    <w:rsid w:val="00D163DE"/>
    <w:rsid w:val="00D67543"/>
    <w:rsid w:val="00DD7539"/>
    <w:rsid w:val="00E20593"/>
    <w:rsid w:val="00E24D7F"/>
    <w:rsid w:val="00E323AA"/>
    <w:rsid w:val="00E61E3A"/>
    <w:rsid w:val="00E668FB"/>
    <w:rsid w:val="00E81E17"/>
    <w:rsid w:val="00E850CE"/>
    <w:rsid w:val="00EC0F69"/>
    <w:rsid w:val="00F00DAB"/>
    <w:rsid w:val="00F27CE9"/>
    <w:rsid w:val="00F70323"/>
    <w:rsid w:val="00F84EC7"/>
    <w:rsid w:val="00F92471"/>
    <w:rsid w:val="00FF5A1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A1F897"/>
  <w15:docId w15:val="{F717ECE7-9E8E-4534-97A1-CBB26C9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8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23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32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323AA"/>
  </w:style>
  <w:style w:type="paragraph" w:styleId="a7">
    <w:name w:val="footer"/>
    <w:basedOn w:val="a"/>
    <w:link w:val="a8"/>
    <w:uiPriority w:val="99"/>
    <w:semiHidden/>
    <w:rsid w:val="00E32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23AA"/>
  </w:style>
  <w:style w:type="character" w:styleId="a9">
    <w:name w:val="Strong"/>
    <w:uiPriority w:val="22"/>
    <w:qFormat/>
    <w:locked/>
    <w:rsid w:val="00B6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Moiseew</dc:creator>
  <cp:keywords/>
  <dc:description/>
  <cp:lastModifiedBy>Владимир Г. Сацюк</cp:lastModifiedBy>
  <cp:revision>3</cp:revision>
  <cp:lastPrinted>2021-02-04T11:20:00Z</cp:lastPrinted>
  <dcterms:created xsi:type="dcterms:W3CDTF">2022-07-19T14:54:00Z</dcterms:created>
  <dcterms:modified xsi:type="dcterms:W3CDTF">2022-07-19T14:54:00Z</dcterms:modified>
</cp:coreProperties>
</file>